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1F" w:rsidRPr="00B56C1B" w:rsidRDefault="00B56C1B" w:rsidP="00B56C1B">
      <w:pPr>
        <w:jc w:val="center"/>
        <w:rPr>
          <w:rFonts w:ascii="Times New Roman" w:eastAsia="宋体" w:hAnsi="Times New Roman" w:cs="Times New Roman" w:hint="eastAsia"/>
          <w:sz w:val="52"/>
          <w:szCs w:val="52"/>
        </w:rPr>
      </w:pPr>
      <w:r w:rsidRPr="00B56C1B">
        <w:rPr>
          <w:rFonts w:ascii="Times New Roman" w:eastAsia="宋体" w:hAnsi="Times New Roman" w:cs="Times New Roman" w:hint="eastAsia"/>
          <w:b/>
          <w:sz w:val="52"/>
          <w:szCs w:val="52"/>
        </w:rPr>
        <w:t>压力容器月度检查表（模板</w:t>
      </w:r>
      <w:r w:rsidRPr="00B56C1B">
        <w:rPr>
          <w:rFonts w:ascii="Times New Roman" w:eastAsia="宋体" w:hAnsi="Times New Roman" w:cs="Times New Roman" w:hint="eastAsia"/>
          <w:sz w:val="52"/>
          <w:szCs w:val="52"/>
        </w:rPr>
        <w:t>）</w:t>
      </w:r>
    </w:p>
    <w:p w:rsidR="00B56C1B" w:rsidRPr="00B56C1B" w:rsidRDefault="00B56C1B" w:rsidP="00B56C1B">
      <w:pPr>
        <w:jc w:val="center"/>
        <w:rPr>
          <w:rFonts w:ascii="Times New Roman" w:eastAsia="宋体" w:hAnsi="Times New Roman" w:cs="Times New Roman" w:hint="eastAsia"/>
          <w:color w:val="FF0000"/>
          <w:sz w:val="44"/>
          <w:szCs w:val="52"/>
        </w:rPr>
      </w:pPr>
      <w:r w:rsidRPr="00B56C1B">
        <w:rPr>
          <w:rFonts w:ascii="Times New Roman" w:eastAsia="宋体" w:hAnsi="Times New Roman" w:cs="Times New Roman" w:hint="eastAsia"/>
          <w:color w:val="FF0000"/>
          <w:sz w:val="44"/>
          <w:szCs w:val="52"/>
        </w:rPr>
        <w:t>（每台压力容器一个</w:t>
      </w:r>
      <w:r w:rsidR="00300BFA">
        <w:rPr>
          <w:rFonts w:ascii="Times New Roman" w:eastAsia="宋体" w:hAnsi="Times New Roman" w:cs="Times New Roman" w:hint="eastAsia"/>
          <w:color w:val="FF0000"/>
          <w:sz w:val="44"/>
          <w:szCs w:val="52"/>
        </w:rPr>
        <w:t>表</w:t>
      </w:r>
      <w:r w:rsidRPr="00B56C1B">
        <w:rPr>
          <w:rFonts w:ascii="Times New Roman" w:eastAsia="宋体" w:hAnsi="Times New Roman" w:cs="Times New Roman" w:hint="eastAsia"/>
          <w:color w:val="FF0000"/>
          <w:sz w:val="44"/>
          <w:szCs w:val="52"/>
        </w:rPr>
        <w:t>）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60"/>
        <w:gridCol w:w="5880"/>
        <w:gridCol w:w="1110"/>
        <w:gridCol w:w="1099"/>
      </w:tblGrid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  <w:r w:rsidRPr="00B56C1B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540" w:type="dxa"/>
            <w:gridSpan w:val="2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  <w:r w:rsidRPr="00B56C1B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检查项目与内容</w:t>
            </w:r>
          </w:p>
        </w:tc>
        <w:tc>
          <w:tcPr>
            <w:tcW w:w="1110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  <w:r w:rsidRPr="00B56C1B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检查</w:t>
            </w:r>
          </w:p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  <w:r w:rsidRPr="00B56C1B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结果</w:t>
            </w:r>
          </w:p>
        </w:tc>
        <w:tc>
          <w:tcPr>
            <w:tcW w:w="1099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  <w:r w:rsidRPr="00B56C1B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备</w:t>
            </w:r>
            <w:r w:rsidRPr="00B56C1B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B56C1B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注</w:t>
            </w: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1</w:t>
            </w:r>
          </w:p>
        </w:tc>
        <w:tc>
          <w:tcPr>
            <w:tcW w:w="660" w:type="dxa"/>
            <w:vMerge w:val="restart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b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安全管理</w:t>
            </w: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安全管理制度和安全操作规程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2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设计、制造、安装、改造、维修等资料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3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  <w:r w:rsidRPr="00B56C1B">
              <w:rPr>
                <w:rFonts w:ascii="宋体" w:eastAsia="宋体" w:hAnsi="宋体" w:cs="宋体" w:hint="eastAsia"/>
                <w:szCs w:val="20"/>
              </w:rPr>
              <w:t>《使用登记表》、《使用登记证》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4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作业人员持证情况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5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日常维护保养、运行、定期安全检查记录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6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b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定期检验报告及问题处理情况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7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安全附件校验、修理和更换记录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8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移动式压力容器装卸记录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9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b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b/>
                <w:szCs w:val="20"/>
              </w:rPr>
              <w:t>应急预案和演练记录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10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压力容器事故情况记录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11</w:t>
            </w:r>
          </w:p>
        </w:tc>
        <w:tc>
          <w:tcPr>
            <w:tcW w:w="660" w:type="dxa"/>
            <w:vMerge w:val="restart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容器本体及运行情况</w:t>
            </w: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铭牌、漆色、标志与使用登记证编码的标注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12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b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b/>
                <w:szCs w:val="20"/>
              </w:rPr>
              <w:t>本体、接口（阀门、管路）部位、焊接接头缺陷情况检查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13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外表面腐蚀、异常结霜、结露等情况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14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隔热层检查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15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检漏孔、信号孔漏液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16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pacing w:val="-9"/>
                <w:szCs w:val="20"/>
              </w:rPr>
              <w:t>压力容器与相邻管道或者构件异常振动、响声或者相互摩擦情况检查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17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支撑或者支座、基础、紧固螺栓检查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18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排放（疏水、排污）装置检查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19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运行期间超压、超温、超量等情况检查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20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接地装置检查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21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监控使用的压力容器、监控措施执行情况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lastRenderedPageBreak/>
              <w:t>22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快开门</w:t>
            </w:r>
            <w:proofErr w:type="gramStart"/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式压力</w:t>
            </w:r>
            <w:proofErr w:type="gramEnd"/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容器安全</w:t>
            </w:r>
            <w:proofErr w:type="gramStart"/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联锁</w:t>
            </w:r>
            <w:proofErr w:type="gramEnd"/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功能检查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23</w:t>
            </w:r>
          </w:p>
        </w:tc>
        <w:tc>
          <w:tcPr>
            <w:tcW w:w="660" w:type="dxa"/>
            <w:vMerge w:val="restart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b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安全附件</w:t>
            </w: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压力表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24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proofErr w:type="gramStart"/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液位计</w:t>
            </w:r>
            <w:proofErr w:type="gramEnd"/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25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测温仪表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26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爆破片装置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27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安全阀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28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易熔塞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29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导静电装置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30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紧急切断装置</w:t>
            </w: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31</w:t>
            </w:r>
          </w:p>
        </w:tc>
        <w:tc>
          <w:tcPr>
            <w:tcW w:w="660" w:type="dxa"/>
            <w:vMerge w:val="restart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b/>
                <w:szCs w:val="20"/>
              </w:rPr>
            </w:pPr>
            <w:bookmarkStart w:id="0" w:name="_GoBack"/>
            <w:proofErr w:type="gramStart"/>
            <w:r w:rsidRPr="00B56C1B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专项要求</w:t>
            </w:r>
            <w:bookmarkEnd w:id="0"/>
            <w:proofErr w:type="gramEnd"/>
          </w:p>
        </w:tc>
        <w:tc>
          <w:tcPr>
            <w:tcW w:w="588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32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33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34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35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36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37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C1B" w:rsidRPr="00B56C1B" w:rsidTr="00B56C1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91" w:type="dxa"/>
            <w:vAlign w:val="center"/>
          </w:tcPr>
          <w:p w:rsidR="00B56C1B" w:rsidRPr="00B56C1B" w:rsidRDefault="00B56C1B" w:rsidP="00B56C1B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B56C1B">
              <w:rPr>
                <w:rFonts w:ascii="Times New Roman" w:eastAsia="宋体" w:hAnsi="Times New Roman" w:cs="Times New Roman" w:hint="eastAsia"/>
                <w:szCs w:val="20"/>
              </w:rPr>
              <w:t>38</w:t>
            </w:r>
          </w:p>
        </w:tc>
        <w:tc>
          <w:tcPr>
            <w:tcW w:w="660" w:type="dxa"/>
            <w:vMerge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88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110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C1B" w:rsidRPr="00B56C1B" w:rsidRDefault="00B56C1B" w:rsidP="00B56C1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B56C1B" w:rsidRPr="00B56C1B" w:rsidRDefault="00B56C1B" w:rsidP="00B56C1B">
      <w:pPr>
        <w:rPr>
          <w:rFonts w:ascii="Times New Roman" w:eastAsia="宋体" w:hAnsi="Times New Roman" w:cs="Times New Roman" w:hint="eastAsia"/>
          <w:sz w:val="28"/>
          <w:szCs w:val="28"/>
        </w:rPr>
      </w:pPr>
      <w:r w:rsidRPr="00B56C1B">
        <w:rPr>
          <w:rFonts w:ascii="Times New Roman" w:eastAsia="宋体" w:hAnsi="Times New Roman" w:cs="Times New Roman" w:hint="eastAsia"/>
          <w:sz w:val="28"/>
          <w:szCs w:val="28"/>
        </w:rPr>
        <w:t>注：无问题或合格的检查项目在检查</w:t>
      </w:r>
      <w:proofErr w:type="gramStart"/>
      <w:r w:rsidRPr="00B56C1B">
        <w:rPr>
          <w:rFonts w:ascii="Times New Roman" w:eastAsia="宋体" w:hAnsi="Times New Roman" w:cs="Times New Roman" w:hint="eastAsia"/>
          <w:sz w:val="28"/>
          <w:szCs w:val="28"/>
        </w:rPr>
        <w:t>结果栏打“</w:t>
      </w:r>
      <w:r w:rsidRPr="00B56C1B">
        <w:rPr>
          <w:rFonts w:ascii="宋体" w:eastAsia="宋体" w:hAnsi="宋体" w:cs="宋体" w:hint="eastAsia"/>
          <w:sz w:val="28"/>
          <w:szCs w:val="28"/>
        </w:rPr>
        <w:t>√”</w:t>
      </w:r>
      <w:proofErr w:type="gramEnd"/>
      <w:r w:rsidR="00133B7C">
        <w:rPr>
          <w:rFonts w:ascii="宋体" w:eastAsia="宋体" w:hAnsi="宋体" w:cs="宋体" w:hint="eastAsia"/>
          <w:sz w:val="28"/>
          <w:szCs w:val="28"/>
        </w:rPr>
        <w:t>；</w:t>
      </w:r>
      <w:r w:rsidRPr="00B56C1B">
        <w:rPr>
          <w:rFonts w:ascii="宋体" w:eastAsia="宋体" w:hAnsi="宋体" w:cs="宋体" w:hint="eastAsia"/>
          <w:sz w:val="28"/>
          <w:szCs w:val="28"/>
        </w:rPr>
        <w:t>有问题或者不合格的检查项目在</w:t>
      </w:r>
      <w:proofErr w:type="gramStart"/>
      <w:r w:rsidRPr="00B56C1B">
        <w:rPr>
          <w:rFonts w:ascii="宋体" w:eastAsia="宋体" w:hAnsi="宋体" w:cs="宋体" w:hint="eastAsia"/>
          <w:sz w:val="28"/>
          <w:szCs w:val="28"/>
        </w:rPr>
        <w:t>结果栏打“χ”</w:t>
      </w:r>
      <w:proofErr w:type="gramEnd"/>
      <w:r w:rsidRPr="00B56C1B">
        <w:rPr>
          <w:rFonts w:ascii="宋体" w:eastAsia="宋体" w:hAnsi="宋体" w:cs="宋体" w:hint="eastAsia"/>
          <w:sz w:val="28"/>
          <w:szCs w:val="28"/>
        </w:rPr>
        <w:t>，并在备注中说明；实际</w:t>
      </w:r>
      <w:r w:rsidR="00133B7C">
        <w:rPr>
          <w:rFonts w:ascii="宋体" w:eastAsia="宋体" w:hAnsi="宋体" w:cs="宋体" w:hint="eastAsia"/>
          <w:sz w:val="28"/>
          <w:szCs w:val="28"/>
        </w:rPr>
        <w:t>不涉及</w:t>
      </w:r>
      <w:r w:rsidRPr="00B56C1B">
        <w:rPr>
          <w:rFonts w:ascii="宋体" w:eastAsia="宋体" w:hAnsi="宋体" w:cs="宋体" w:hint="eastAsia"/>
          <w:sz w:val="28"/>
          <w:szCs w:val="28"/>
        </w:rPr>
        <w:t>的检查项目在检查结果栏填写“无此项”，或者按照实际检查项目</w:t>
      </w:r>
      <w:r w:rsidR="00133B7C">
        <w:rPr>
          <w:rFonts w:ascii="宋体" w:eastAsia="宋体" w:hAnsi="宋体" w:cs="宋体" w:hint="eastAsia"/>
          <w:sz w:val="28"/>
          <w:szCs w:val="28"/>
        </w:rPr>
        <w:t>在备注处填写</w:t>
      </w:r>
      <w:r w:rsidRPr="00B56C1B">
        <w:rPr>
          <w:rFonts w:ascii="宋体" w:eastAsia="宋体" w:hAnsi="宋体" w:cs="宋体" w:hint="eastAsia"/>
          <w:sz w:val="28"/>
          <w:szCs w:val="28"/>
        </w:rPr>
        <w:t>；无法检查的项目在检查</w:t>
      </w:r>
      <w:proofErr w:type="gramStart"/>
      <w:r w:rsidRPr="00B56C1B">
        <w:rPr>
          <w:rFonts w:ascii="宋体" w:eastAsia="宋体" w:hAnsi="宋体" w:cs="宋体" w:hint="eastAsia"/>
          <w:sz w:val="28"/>
          <w:szCs w:val="28"/>
        </w:rPr>
        <w:t>结果栏划“-”</w:t>
      </w:r>
      <w:proofErr w:type="gramEnd"/>
      <w:r w:rsidRPr="00B56C1B">
        <w:rPr>
          <w:rFonts w:ascii="宋体" w:eastAsia="宋体" w:hAnsi="宋体" w:cs="宋体" w:hint="eastAsia"/>
          <w:sz w:val="28"/>
          <w:szCs w:val="28"/>
        </w:rPr>
        <w:t>；并在备注中说明原因。</w:t>
      </w:r>
    </w:p>
    <w:p w:rsidR="00B56C1B" w:rsidRPr="00133B7C" w:rsidRDefault="00133B7C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133B7C">
        <w:rPr>
          <w:rFonts w:ascii="Times New Roman" w:eastAsia="宋体" w:hAnsi="Times New Roman" w:cs="Times New Roman" w:hint="eastAsia"/>
          <w:b/>
          <w:sz w:val="28"/>
          <w:szCs w:val="28"/>
        </w:rPr>
        <w:t>务必注意：检查中发现的问题及时落实整改，并将整改情况附表后待查。</w:t>
      </w:r>
    </w:p>
    <w:sectPr w:rsidR="00B56C1B" w:rsidRPr="00133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3C" w:rsidRDefault="00C0363C" w:rsidP="00B56C1B">
      <w:r>
        <w:separator/>
      </w:r>
    </w:p>
  </w:endnote>
  <w:endnote w:type="continuationSeparator" w:id="0">
    <w:p w:rsidR="00C0363C" w:rsidRDefault="00C0363C" w:rsidP="00B5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3C" w:rsidRDefault="00C0363C" w:rsidP="00B56C1B">
      <w:r>
        <w:separator/>
      </w:r>
    </w:p>
  </w:footnote>
  <w:footnote w:type="continuationSeparator" w:id="0">
    <w:p w:rsidR="00C0363C" w:rsidRDefault="00C0363C" w:rsidP="00B5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C2"/>
    <w:rsid w:val="00133B7C"/>
    <w:rsid w:val="00211FE9"/>
    <w:rsid w:val="002D171F"/>
    <w:rsid w:val="002F7A94"/>
    <w:rsid w:val="00300BFA"/>
    <w:rsid w:val="00867122"/>
    <w:rsid w:val="009530C2"/>
    <w:rsid w:val="00A63290"/>
    <w:rsid w:val="00B56C1B"/>
    <w:rsid w:val="00C0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C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2021-07-21T09:16:00Z</dcterms:created>
  <dcterms:modified xsi:type="dcterms:W3CDTF">2021-07-21T09:39:00Z</dcterms:modified>
</cp:coreProperties>
</file>